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新课堂榜样学案  数学  一年级  上</w:t>
      </w:r>
    </w:p>
    <w:p>
      <w:r>
        <w:rPr>
          <w:rFonts w:ascii="宋体" w:hAnsi="宋体" w:eastAsia="宋体"/>
          <w:sz w:val="24"/>
        </w:rPr>
        <w:t>高杨丛书主编；王建华执行主编；鲁文，杨尔斌学科主编；植万萍，冯玉蓉，刘忠珍，王慧编著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新课堂榜样学案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高杨丛书主编；王建华执行主编；鲁文，杨尔斌学科主编；植万萍，冯玉蓉，刘忠珍，王慧编著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本书出售、求购地址：https://www.jiaokey.com/book/detail/14518147.html</w:t>
      </w:r>
    </w:p>
    <w:p>
      <w:r>
        <w:t>更多相关图书推荐：https://www.jiaokey.com</w:t>
      </w:r>
    </w:p>
    <w:p>
      <w:r>
        <w:t>高杨丛书主编；王建华执行主编；鲁文，杨尔斌学科主编；植万萍，冯玉蓉，刘忠珍，王慧编著 其他作品：https://www.jiaokey.com/tag/高杨丛书主编；王建华执行主编；鲁文，杨尔斌学科主编；植万萍，冯玉蓉，刘忠珍，王慧编著.html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关键词搜索：https://www.jiaokey.com/tag/新课堂榜样学案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