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相约正安  牵手正安  正安劳动经济发展烙印</w:t>
      </w:r>
    </w:p>
    <w:p>
      <w:r>
        <w:rPr>
          <w:rFonts w:ascii="宋体" w:hAnsi="宋体" w:eastAsia="宋体"/>
          <w:sz w:val="24"/>
        </w:rPr>
        <w:t>吴桂兰主编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相约正安  牵手正安  正安劳动经济发展烙印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本书出售、求购地址：https://www.jiaokey.com/book/detail/14517353.html</w:t>
      </w:r>
    </w:p>
    <w:p>
      <w:r>
        <w:t>更多相关图书推荐：https://www.jiaokey.com</w:t>
      </w:r>
    </w:p>
    <w:p>
      <w:r>
        <w:t>吴桂兰主编 其他作品：https://www.jiaokey.com/tag/吴桂兰主编.html</w:t>
      </w:r>
    </w:p>
    <w:p>
      <w:r>
        <w:t>关键词搜索：https://www.jiaokey.com/tag/相约正安  牵手正安  正安劳动经济发展烙印.html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