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汽车车身电器构造与维修</w:t>
      </w:r>
    </w:p>
    <w:p>
      <w:r>
        <w:rPr>
          <w:rFonts w:ascii="宋体" w:hAnsi="宋体" w:eastAsia="宋体"/>
          <w:sz w:val="24"/>
        </w:rPr>
        <w:t>宛东，杨玲玲主编；文艳玲，谭克诚，罗建等副主编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汽车车身电器构造与维修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宛东，杨玲玲主编；文艳玲，谭克诚，罗建等副主编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本书出售、求购地址：https://www.jiaokey.com/book/detail/14516981.html</w:t>
      </w:r>
    </w:p>
    <w:p>
      <w:r>
        <w:t>更多相关图书推荐：https://www.jiaokey.com</w:t>
      </w:r>
    </w:p>
    <w:p>
      <w:r>
        <w:t>宛东，杨玲玲主编；文艳玲，谭克诚，罗建等副主编 其他作品：https://www.jiaokey.com/tag/宛东，杨玲玲主编；文艳玲，谭克诚，罗建等副主编.html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关键词搜索：https://www.jiaokey.com/tag/汽车车身电器构造与维修.html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