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笔墨春秋  《陶瓷学院报》创刊二十周年优秀作品集  第2辑</w:t>
      </w:r>
    </w:p>
    <w:p>
      <w:r>
        <w:rPr>
          <w:rFonts w:ascii="宋体" w:hAnsi="宋体" w:eastAsia="宋体"/>
          <w:sz w:val="24"/>
        </w:rPr>
        <w:t>饶俊南，吴本荣主编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笔墨春秋  《陶瓷学院报》创刊二十周年优秀作品集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饶俊南，吴本荣主编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陶瓷学院报编辑部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本书出售、求购地址：https://www.jiaokey.com/book/detail/14516830.html</w:t>
      </w:r>
    </w:p>
    <w:p>
      <w:r>
        <w:t>更多相关图书推荐：https://www.jiaokey.com</w:t>
      </w:r>
    </w:p>
    <w:p>
      <w:r>
        <w:t>饶俊南，吴本荣主编 其他作品：https://www.jiaokey.com/tag/饶俊南，吴本荣主编.html</w:t>
      </w:r>
    </w:p>
    <w:p>
      <w:r>
        <w:t>陶瓷学院报编辑部 出版图书：https://www.jiaokey.com/tag/陶瓷学院报编辑部.html</w:t>
      </w:r>
    </w:p>
    <w:p>
      <w:r>
        <w:t>关键词搜索：https://www.jiaokey.com/tag/笔墨春秋  《陶瓷学院报》创刊二十周年优秀作品集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