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光伏接入电网运行分析与系统设计</w:t>
      </w:r>
    </w:p>
    <w:p>
      <w:r>
        <w:rPr>
          <w:rFonts w:ascii="宋体" w:hAnsi="宋体" w:eastAsia="宋体"/>
          <w:sz w:val="24"/>
        </w:rPr>
        <w:t>赵洋，毛洪涛，李国冀，杨建，石磊磊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光伏接入电网运行分析与系统设计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赵洋，毛洪涛，李国冀，杨建，石磊磊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本书出售、求购地址：https://www.jiaokey.com/book/detail/14516650.html</w:t>
      </w:r>
    </w:p>
    <w:p>
      <w:r>
        <w:t>更多相关图书推荐：https://www.jiaokey.com</w:t>
      </w:r>
    </w:p>
    <w:p>
      <w:r>
        <w:t>赵洋，毛洪涛，李国冀，杨建，石磊磊 其他作品：https://www.jiaokey.com/tag/赵洋，毛洪涛，李国冀，杨建，石磊磊.html</w:t>
      </w:r>
    </w:p>
    <w:p>
      <w:r>
        <w:t>燕山大学出版社 出版图书：https://www.jiaokey.com/tag/燕山大学出版社.html</w:t>
      </w:r>
    </w:p>
    <w:p>
      <w:r>
        <w:t>关键词搜索：https://www.jiaokey.com/tag/光伏接入电网运行分析与系统设计.html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