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印度农业</w:t>
      </w:r>
    </w:p>
    <w:p>
      <w:r>
        <w:rPr>
          <w:rFonts w:ascii="宋体" w:hAnsi="宋体" w:eastAsia="宋体"/>
          <w:sz w:val="24"/>
        </w:rPr>
        <w:t>李军，黄玉玺，胡鹏；秦富，王秀清，辛贤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李军，黄玉玺，胡鹏；秦富，王秀清，辛贤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本书出售、求购地址：https://www.jiaokey.com/book/detail/14516389.html</w:t>
      </w:r>
    </w:p>
    <w:p>
      <w:r>
        <w:t>更多相关图书推荐：https://www.jiaokey.com</w:t>
      </w:r>
    </w:p>
    <w:p>
      <w:r>
        <w:t>李军，黄玉玺，胡鹏；秦富，王秀清，辛贤 其他作品：https://www.jiaokey.com/tag/李军，黄玉玺，胡鹏；秦富，王秀清，辛贤.html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关键词搜索：https://www.jiaokey.com/tag/印度农业.html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