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林藜光集  梵文写本《诸法集要经》校订研究  卷1  绪论</w:t>
      </w:r>
    </w:p>
    <w:p>
      <w:r>
        <w:rPr>
          <w:rFonts w:ascii="宋体" w:hAnsi="宋体" w:eastAsia="宋体"/>
          <w:sz w:val="24"/>
        </w:rPr>
        <w:t>林藜光著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林藜光集  梵文写本《诸法集要经》校订研究  卷1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本书出售、求购地址：https://www.jiaokey.com/book/detail/14515695.html</w:t>
      </w:r>
    </w:p>
    <w:p>
      <w:r>
        <w:t>更多相关图书推荐：https://www.jiaokey.com</w:t>
      </w:r>
    </w:p>
    <w:p>
      <w:r>
        <w:t>林藜光著 其他作品：https://www.jiaokey.com/tag/林藜光著.html</w:t>
      </w:r>
    </w:p>
    <w:p>
      <w:r>
        <w:t>中西书局 出版图书：https://www.jiaokey.com/tag/中西书局.html</w:t>
      </w:r>
    </w:p>
    <w:p>
      <w:r>
        <w:t>关键词搜索：https://www.jiaokey.com/tag/林藜光集  梵文写本《诸法集要经》校订研究  卷1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