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法王论  佛教法王观念的历史考证</w:t>
      </w:r>
    </w:p>
    <w:p>
      <w:r>
        <w:rPr>
          <w:rFonts w:ascii="宋体" w:hAnsi="宋体" w:eastAsia="宋体"/>
          <w:sz w:val="24"/>
        </w:rPr>
        <w:t>梵智长老著；释阿难，释悟性，陈彦玲译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法王论  佛教法王观念的历史考证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梵智长老著；释阿难，释悟性，陈彦玲译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本书出售、求购地址：https://www.jiaokey.com/book/detail/14515625.html</w:t>
      </w:r>
    </w:p>
    <w:p>
      <w:r>
        <w:t>更多相关图书推荐：https://www.jiaokey.com</w:t>
      </w:r>
    </w:p>
    <w:p>
      <w:r>
        <w:t>梵智长老著；释阿难，释悟性，陈彦玲译 其他作品：https://www.jiaokey.com/tag/梵智长老著；释阿难，释悟性，陈彦玲译.html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关键词搜索：https://www.jiaokey.com/tag/法王论  佛教法王观念的历史考证.html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