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民族民间文化艺术影视资源的管理与研究</w:t>
      </w:r>
    </w:p>
    <w:p>
      <w:r>
        <w:rPr>
          <w:rFonts w:ascii="宋体" w:hAnsi="宋体" w:eastAsia="宋体"/>
          <w:sz w:val="24"/>
        </w:rPr>
        <w:t>许雪莲等著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民族民间文化艺术影视资源的管理与研究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本书出售、求购地址：https://www.jiaokey.com/book/detail/14514640.html</w:t>
      </w:r>
    </w:p>
    <w:p>
      <w:r>
        <w:t>更多相关图书推荐：https://www.jiaokey.com</w:t>
      </w:r>
    </w:p>
    <w:p>
      <w:r>
        <w:t>许雪莲等著 其他作品：https://www.jiaokey.com/tag/许雪莲等著.html</w:t>
      </w:r>
    </w:p>
    <w:p>
      <w:r>
        <w:t>关键词搜索：https://www.jiaokey.com/tag/民族民间文化艺术影视资源的管理与研究.html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