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构成基础教程</w:t>
      </w:r>
    </w:p>
    <w:p>
      <w:r>
        <w:rPr>
          <w:rFonts w:ascii="宋体" w:hAnsi="宋体" w:eastAsia="宋体"/>
          <w:sz w:val="24"/>
        </w:rPr>
        <w:t>刘赞爱，付梦萍，刘婷编著；刘赞爱主编；周红，常跃中副主编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刘赞爱，付梦萍，刘婷编著；刘赞爱主编；周红，常跃中副主编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本书出售、求购地址：https://www.jiaokey.com/book/detail/14514369.html</w:t>
      </w:r>
    </w:p>
    <w:p>
      <w:r>
        <w:t>更多相关图书推荐：https://www.jiaokey.com</w:t>
      </w:r>
    </w:p>
    <w:p>
      <w:r>
        <w:t>刘赞爱，付梦萍，刘婷编著；刘赞爱主编；周红，常跃中副主编 其他作品：https://www.jiaokey.com/tag/刘赞爱，付梦萍，刘婷编著；刘赞爱主编；周红，常跃中副主编.html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关键词搜索：https://www.jiaokey.com/tag/构成基础教程.html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