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中国社会主义建设教程</w:t>
      </w:r>
    </w:p>
    <w:p>
      <w:r>
        <w:rPr>
          <w:rFonts w:ascii="宋体" w:hAnsi="宋体" w:eastAsia="宋体"/>
          <w:sz w:val="24"/>
        </w:rPr>
        <w:t>王吉祥，汪玉玖主编；安徽省教育委员会高教一处组编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王吉祥，汪玉玖主编；安徽省教育委员会高教一处组编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本书出售、求购地址：https://www.jiaokey.com/book/detail/14512621.html</w:t>
      </w:r>
    </w:p>
    <w:p>
      <w:r>
        <w:t>更多相关图书推荐：https://www.jiaokey.com</w:t>
      </w:r>
    </w:p>
    <w:p>
      <w:r>
        <w:t>王吉祥，汪玉玖主编；安徽省教育委员会高教一处组编 其他作品：https://www.jiaokey.com/tag/王吉祥，汪玉玖主编；安徽省教育委员会高教一处组编.html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关键词搜索：https://www.jiaokey.com/tag/中国社会主义建设教程.html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