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核生化洗消剂及应用</w:t>
      </w:r>
    </w:p>
    <w:p>
      <w:r>
        <w:rPr>
          <w:rFonts w:ascii="宋体" w:hAnsi="宋体" w:eastAsia="宋体"/>
          <w:sz w:val="24"/>
        </w:rPr>
        <w:t>程振兴，王连鸳，朱海燕主编；张鸿鹏，马萌萌副主编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核生化洗消剂及应用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程振兴，王连鸳，朱海燕主编；张鸿鹏，马萌萌副主编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本书出售、求购地址：https://www.jiaokey.com/book/detail/14511805.html</w:t>
      </w:r>
    </w:p>
    <w:p>
      <w:r>
        <w:t>更多相关图书推荐：https://www.jiaokey.com</w:t>
      </w:r>
    </w:p>
    <w:p>
      <w:r>
        <w:t>程振兴，王连鸳，朱海燕主编；张鸿鹏，马萌萌副主编 其他作品：https://www.jiaokey.com/tag/程振兴，王连鸳，朱海燕主编；张鸿鹏，马萌萌副主编.html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关键词搜索：https://www.jiaokey.com/tag/核生化洗消剂及应用.html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