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微波器件电磁损伤规律研究</w:t>
      </w:r>
    </w:p>
    <w:p>
      <w:r>
        <w:rPr>
          <w:rFonts w:ascii="宋体" w:hAnsi="宋体" w:eastAsia="宋体"/>
          <w:sz w:val="24"/>
        </w:rPr>
        <w:t>谭志良，马立云，宋培姣，谢鹏浩，王玉明著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微波器件电磁损伤规律研究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谭志良，马立云，宋培姣，谢鹏浩，王玉明著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本书出售、求购地址：https://www.jiaokey.com/book/detail/14511512.html</w:t>
      </w:r>
    </w:p>
    <w:p>
      <w:r>
        <w:t>更多相关图书推荐：https://www.jiaokey.com</w:t>
      </w:r>
    </w:p>
    <w:p>
      <w:r>
        <w:t>谭志良，马立云，宋培姣，谢鹏浩，王玉明著 其他作品：https://www.jiaokey.com/tag/谭志良，马立云，宋培姣，谢鹏浩，王玉明著.html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关键词搜索：https://www.jiaokey.com/tag/微波器件电磁损伤规律研究.html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