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十三五精品课程规划教材  建设法规与案例分析  土建类</w:t>
      </w:r>
    </w:p>
    <w:p>
      <w:r>
        <w:rPr>
          <w:rFonts w:ascii="宋体" w:hAnsi="宋体" w:eastAsia="宋体"/>
          <w:sz w:val="24"/>
        </w:rPr>
        <w:t>葛宁，王秀敏，齐玉磊主编；马庆华，程斌，张冰颖等副主编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十三五精品课程规划教材  建设法规与案例分析  土建类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葛宁，王秀敏，齐玉磊主编；马庆华，程斌，张冰颖等副主编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广州：华南理工大学出版社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本书出售、求购地址：https://www.jiaokey.com/book/detail/14510597.html</w:t>
      </w:r>
    </w:p>
    <w:p>
      <w:r>
        <w:t>更多相关图书推荐：https://www.jiaokey.com</w:t>
      </w:r>
    </w:p>
    <w:p>
      <w:r>
        <w:t>葛宁，王秀敏，齐玉磊主编；马庆华，程斌，张冰颖等副主编 其他作品：https://www.jiaokey.com/tag/葛宁，王秀敏，齐玉磊主编；马庆华，程斌，张冰颖等副主编.html</w:t>
      </w:r>
    </w:p>
    <w:p>
      <w:r>
        <w:t>广州：华南理工大学出版社 出版图书：https://www.jiaokey.com/tag/广州：华南理工大学出版社.html</w:t>
      </w:r>
    </w:p>
    <w:p>
      <w:r>
        <w:t>关键词搜索：https://www.jiaokey.com/tag/十三五精品课程规划教材  建设法规与案例分析  土建类.html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