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2000-2006年司法解释理解与适用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2000-2006年司法解释理解与适用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本书出售、求购地址：https://www.jiaokey.com/book/detail/14510497.html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关键词搜索：https://www.jiaokey.com/tag/2000-2006年司法解释理解与适用.html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