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五编  第12册  日治时期台湾医事作家及其作品研究（上）——以蒋渭水、赖和、吴新荣、王昶雄、詹冰为主</w:t>
      </w:r>
    </w:p>
    <w:p>
      <w:r>
        <w:rPr>
          <w:rFonts w:ascii="宋体" w:hAnsi="宋体" w:eastAsia="宋体"/>
          <w:sz w:val="24"/>
        </w:rPr>
        <w:t>林秀蓉著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五编  第12册  日治时期台湾医事作家及其作品研究（上）——以蒋渭水、赖和、吴新荣、王昶雄、詹冰为主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本书出售、求购地址：https://www.jiaokey.com/book/detail/14510240.html</w:t>
      </w:r>
    </w:p>
    <w:p>
      <w:r>
        <w:t>更多相关图书推荐：https://www.jiaokey.com</w:t>
      </w:r>
    </w:p>
    <w:p>
      <w:r>
        <w:t>林秀蓉著 其他作品：https://www.jiaokey.com/tag/林秀蓉著.html</w:t>
      </w:r>
    </w:p>
    <w:p>
      <w:r>
        <w:t>关键词搜索：https://www.jiaokey.com/tag/台湾历史与文化研究辑刊  五编  第12册  日治时期台湾医事作家及其作品研究（上）——以蒋渭水、赖和、吴新荣、王昶雄、詹冰为主.html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