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第7册  台湾蓝姓畲民研究初探  日治时期台中州社会教化运动之研究（1920-1945）</w:t>
      </w:r>
    </w:p>
    <w:p>
      <w:r>
        <w:rPr>
          <w:rFonts w:ascii="宋体" w:hAnsi="宋体" w:eastAsia="宋体"/>
          <w:sz w:val="24"/>
        </w:rPr>
        <w:t>曹曦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第7册  台湾蓝姓畲民研究初探  日治时期台中州社会教化运动之研究（1920-1945）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本书出售、求购地址：https://www.jiaokey.com/book/detail/14510197.html</w:t>
      </w:r>
    </w:p>
    <w:p>
      <w:r>
        <w:t>更多相关图书推荐：https://www.jiaokey.com</w:t>
      </w:r>
    </w:p>
    <w:p>
      <w:r>
        <w:t>曹曦 其他作品：https://www.jiaokey.com/tag/曹曦.html</w:t>
      </w:r>
    </w:p>
    <w:p>
      <w:r>
        <w:t>关键词搜索：https://www.jiaokey.com/tag/台湾历史与文化研究辑刊  三编  第7册  台湾蓝姓畲民研究初探  日治时期台中州社会教化运动之研究（1920-1945）.html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