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霍旭东卷</w:t>
      </w:r>
    </w:p>
    <w:p>
      <w:r>
        <w:rPr>
          <w:rFonts w:ascii="宋体" w:hAnsi="宋体" w:eastAsia="宋体"/>
          <w:sz w:val="24"/>
        </w:rPr>
        <w:t>霍旭东著；范鹏，王福生主编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霍旭东卷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霍旭东著；范鹏，王福生主编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本书出售、求购地址：https://www.jiaokey.com/book/detail/14510160.html</w:t>
      </w:r>
    </w:p>
    <w:p>
      <w:r>
        <w:t>更多相关图书推荐：https://www.jiaokey.com</w:t>
      </w:r>
    </w:p>
    <w:p>
      <w:r>
        <w:t>霍旭东著；范鹏，王福生主编 其他作品：https://www.jiaokey.com/tag/霍旭东著；范鹏，王福生主编.html</w:t>
      </w:r>
    </w:p>
    <w:p>
      <w:r>
        <w:t>甘肃出版社 出版图书：https://www.jiaokey.com/tag/甘肃出版社.html</w:t>
      </w:r>
    </w:p>
    <w:p>
      <w:r>
        <w:t>关键词搜索：https://www.jiaokey.com/tag/陇上学人文存  霍旭东卷.html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