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CC图像处理项目教程</w:t>
      </w:r>
    </w:p>
    <w:p>
      <w:r>
        <w:rPr>
          <w:rFonts w:ascii="宋体" w:hAnsi="宋体" w:eastAsia="宋体"/>
          <w:sz w:val="24"/>
        </w:rPr>
        <w:t>赵峰，李洒兰主编；郭雅，王国强，蔡翠翔副主编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CC图像处理项目教程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赵峰，李洒兰主编；郭雅，王国强，蔡翠翔副主编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本书出售、求购地址：https://www.jiaokey.com/book/detail/14509680.html</w:t>
      </w:r>
    </w:p>
    <w:p>
      <w:r>
        <w:t>更多相关图书推荐：https://www.jiaokey.com</w:t>
      </w:r>
    </w:p>
    <w:p>
      <w:r>
        <w:t>赵峰，李洒兰主编；郭雅，王国强，蔡翠翔副主编 其他作品：https://www.jiaokey.com/tag/赵峰，李洒兰主编；郭雅，王国强，蔡翠翔副主编.html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CC图像处理项目教程.html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