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化学与社会</w:t>
      </w:r>
    </w:p>
    <w:p>
      <w:r>
        <w:rPr>
          <w:rFonts w:ascii="宋体" w:hAnsi="宋体" w:eastAsia="宋体"/>
          <w:sz w:val="24"/>
        </w:rPr>
        <w:t>（美）凯瑟琳·米德尔坎普（CATHERINEH.MIDDLECAMP）等编著；段连运等译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（美）凯瑟琳·米德尔坎普（CATHERINEH.MIDDLECAMP）等编著；段连运等译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本书出售、求购地址：https://www.jiaokey.com/book/detail/14509651.html</w:t>
      </w:r>
    </w:p>
    <w:p>
      <w:r>
        <w:t>更多相关图书推荐：https://www.jiaokey.com</w:t>
      </w:r>
    </w:p>
    <w:p>
      <w:r>
        <w:t>（美）凯瑟琳·米德尔坎普（CATHERINEH.MIDDLECAMP）等编著；段连运等译 其他作品：https://www.jiaokey.com/tag/（美）凯瑟琳·米德尔坎普（CATHERINEH.MIDDLECAMP）等编著；段连运等译.html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