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生活垃圾生物反应器循环填埋技术研究</w:t>
      </w:r>
    </w:p>
    <w:p>
      <w:r>
        <w:rPr>
          <w:rFonts w:ascii="宋体" w:hAnsi="宋体" w:eastAsia="宋体"/>
          <w:sz w:val="24"/>
        </w:rPr>
        <w:t>孙晓杰著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生活垃圾生物反应器循环填埋技术研究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本书出售、求购地址：https://www.jiaokey.com/book/detail/14509065.html</w:t>
      </w:r>
    </w:p>
    <w:p>
      <w:r>
        <w:t>更多相关图书推荐：https://www.jiaokey.com</w:t>
      </w:r>
    </w:p>
    <w:p>
      <w:r>
        <w:t>孙晓杰著 其他作品：https://www.jiaokey.com/tag/孙晓杰著.html</w:t>
      </w:r>
    </w:p>
    <w:p>
      <w:r>
        <w:t>中国环境出版集团 出版图书：https://www.jiaokey.com/tag/中国环境出版集团.html</w:t>
      </w:r>
    </w:p>
    <w:p>
      <w:r>
        <w:t>关键词搜索：https://www.jiaokey.com/tag/生活垃圾生物反应器循环填埋技术研究.html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