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三编  第3册  租借文化与1930年代中国文学</w:t>
      </w:r>
    </w:p>
    <w:p>
      <w:r>
        <w:rPr>
          <w:rFonts w:ascii="宋体" w:hAnsi="宋体" w:eastAsia="宋体"/>
          <w:sz w:val="24"/>
        </w:rPr>
        <w:t>李怡主编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三编  第3册  租借文化与1930年代中国文学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本书出售、求购地址：https://www.jiaokey.com/book/detail/14508786.html</w:t>
      </w:r>
    </w:p>
    <w:p>
      <w:r>
        <w:t>更多相关图书推荐：https://www.jiaokey.com</w:t>
      </w:r>
    </w:p>
    <w:p>
      <w:r>
        <w:t>李怡主编 其他作品：https://www.jiaokey.com/tag/李怡主编.html</w:t>
      </w:r>
    </w:p>
    <w:p>
      <w:r>
        <w:t>关键词搜索：https://www.jiaokey.com/tag/民国文化与文学研究文丛  三编  第3册  租借文化与1930年代中国文学.html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