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建设项目环境影响评价分级审批目录  2015年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建设项目环境影响评价分级审批目录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本书出售、求购地址：https://www.jiaokey.com/book/detail/14508662.html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关键词搜索：https://www.jiaokey.com/tag/建设项目环境影响评价分级审批目录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