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书名：艺术设计类专业“十三五”实践创新系列规划教材  主题博物馆展陈设计</w:t>
      </w:r>
    </w:p>
    <w:p>
      <w:r>
        <w:t>作者：丁俊编著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总页数：105</w:t>
      </w:r>
    </w:p>
    <w:p>
      <w:r>
        <w:t>更多请访问教客网: www.jiaokey.com</w:t>
      </w:r>
    </w:p>
    <w:p>
      <w:r>
        <w:t>艺术设计类专业“十三五”实践创新系列规划教材  主题博物馆展陈设计 评论地址：https://www.jiaokey.com/book/detail/14508541.html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