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  设计创新思维与表现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  设计创新思维与表现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本书出售、求购地址：https://www.jiaokey.com/book/detail/14508502.html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关键词搜索：https://www.jiaokey.com/tag/起点  设计创新思维与表现.html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