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喀斯特石漠化综合治理绩效评价体系及管理机制研究  以贵州为例</w:t>
      </w:r>
    </w:p>
    <w:p>
      <w:r>
        <w:rPr>
          <w:rFonts w:ascii="宋体" w:hAnsi="宋体" w:eastAsia="宋体"/>
          <w:sz w:val="24"/>
        </w:rPr>
        <w:t>刘肇军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喀斯特石漠化综合治理绩效评价体系及管理机制研究  以贵州为例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刘肇军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本书出售、求购地址：https://www.jiaokey.com/book/detail/14507433.html</w:t>
      </w:r>
    </w:p>
    <w:p>
      <w:r>
        <w:t>更多相关图书推荐：https://www.jiaokey.com</w:t>
      </w:r>
    </w:p>
    <w:p>
      <w:r>
        <w:t>刘肇军 其他作品：https://www.jiaokey.com/tag/刘肇军.html</w:t>
      </w:r>
    </w:p>
    <w:p>
      <w:r>
        <w:t>关键词搜索：https://www.jiaokey.com/tag/喀斯特石漠化综合治理绩效评价体系及管理机制研究  以贵州为例.html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