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可雇佣能力与雇佣稳定性研究</w:t>
      </w:r>
    </w:p>
    <w:p>
      <w:r>
        <w:rPr>
          <w:rFonts w:ascii="宋体" w:hAnsi="宋体" w:eastAsia="宋体"/>
          <w:sz w:val="24"/>
        </w:rPr>
        <w:t>凌玲，闫燕，原宁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可雇佣能力与雇佣稳定性研究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凌玲，闫燕，原宁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本书出售、求购地址：https://www.jiaokey.com/book/detail/14507428.html</w:t>
      </w:r>
    </w:p>
    <w:p>
      <w:r>
        <w:t>更多相关图书推荐：https://www.jiaokey.com</w:t>
      </w:r>
    </w:p>
    <w:p>
      <w:r>
        <w:t>凌玲，闫燕，原宁 其他作品：https://www.jiaokey.com/tag/凌玲，闫燕，原宁.html</w:t>
      </w:r>
    </w:p>
    <w:p>
      <w:r>
        <w:t>关键词搜索：https://www.jiaokey.com/tag/可雇佣能力与雇佣稳定性研究.html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