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环境空气质量预报信息交换共享技术指南</w:t>
      </w:r>
    </w:p>
    <w:p>
      <w:r>
        <w:rPr>
          <w:rFonts w:ascii="宋体" w:hAnsi="宋体" w:eastAsia="宋体"/>
          <w:sz w:val="24"/>
        </w:rPr>
        <w:t>中国环境监测总站编著；李建军，徐伟嘉，高愈霄，鲁宁，许荣，赵熠琳主编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环境空气质量预报信息交换共享技术指南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中国环境监测总站编著；李建军，徐伟嘉，高愈霄，鲁宁，许荣，赵熠琳主编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本书出售、求购地址：https://www.jiaokey.com/book/detail/14506814.html</w:t>
      </w:r>
    </w:p>
    <w:p>
      <w:r>
        <w:t>更多相关图书推荐：https://www.jiaokey.com</w:t>
      </w:r>
    </w:p>
    <w:p>
      <w:r>
        <w:t>中国环境监测总站编著；李建军，徐伟嘉，高愈霄，鲁宁，许荣，赵熠琳主编 其他作品：https://www.jiaokey.com/tag/中国环境监测总站编著；李建军，徐伟嘉，高愈霄，鲁宁，许荣，赵熠琳主编.html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关键词搜索：https://www.jiaokey.com/tag/环境空气质量预报信息交换共享技术指南.html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