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全国各省（市、区）地表起伏及其对区域发展成本的影响分析</w:t>
      </w:r>
    </w:p>
    <w:p>
      <w:r>
        <w:rPr>
          <w:rFonts w:ascii="宋体" w:hAnsi="宋体" w:eastAsia="宋体"/>
          <w:sz w:val="24"/>
        </w:rPr>
        <w:t>苏维词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全国各省（市、区）地表起伏及其对区域发展成本的影响分析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苏维词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本书出售、求购地址：https://www.jiaokey.com/book/detail/14506779.html</w:t>
      </w:r>
    </w:p>
    <w:p>
      <w:r>
        <w:t>更多相关图书推荐：https://www.jiaokey.com</w:t>
      </w:r>
    </w:p>
    <w:p>
      <w:r>
        <w:t>苏维词 其他作品：https://www.jiaokey.com/tag/苏维词.html</w:t>
      </w:r>
    </w:p>
    <w:p>
      <w:r>
        <w:t>关键词搜索：https://www.jiaokey.com/tag/全国各省（市、区）地表起伏及其对区域发展成本的影响分析.html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