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绳索动力学基础研究</w:t>
      </w:r>
    </w:p>
    <w:p>
      <w:r>
        <w:rPr>
          <w:rFonts w:ascii="宋体" w:hAnsi="宋体" w:eastAsia="宋体"/>
          <w:sz w:val="24"/>
        </w:rPr>
        <w:t>谭春林，魏承著；谭春林主编；于登云，刘日平，孙京副主编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绳索动力学基础研究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谭春林，魏承著；谭春林主编；于登云，刘日平，孙京副主编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本书出售、求购地址：https://www.jiaokey.com/book/detail/14504474.html</w:t>
      </w:r>
    </w:p>
    <w:p>
      <w:r>
        <w:t>更多相关图书推荐：https://www.jiaokey.com</w:t>
      </w:r>
    </w:p>
    <w:p>
      <w:r>
        <w:t>谭春林，魏承著；谭春林主编；于登云，刘日平，孙京副主编 其他作品：https://www.jiaokey.com/tag/谭春林，魏承著；谭春林主编；于登云，刘日平，孙京副主编.html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关键词搜索：https://www.jiaokey.com/tag/绳索动力学基础研究.html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