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高中作文优秀教案选</w:t>
      </w:r>
    </w:p>
    <w:p>
      <w:r>
        <w:rPr>
          <w:rFonts w:ascii="宋体" w:hAnsi="宋体" w:eastAsia="宋体"/>
          <w:sz w:val="24"/>
        </w:rPr>
        <w:t>王增佑编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高中作文优秀教案选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本书出售、求购地址：https://www.jiaokey.com/book/detail/14504012.html</w:t>
      </w:r>
    </w:p>
    <w:p>
      <w:r>
        <w:t>更多相关图书推荐：https://www.jiaokey.com</w:t>
      </w:r>
    </w:p>
    <w:p>
      <w:r>
        <w:t>王增佑编 其他作品：https://www.jiaokey.com/tag/王增佑编.html</w:t>
      </w:r>
    </w:p>
    <w:p>
      <w:r>
        <w:t>山西师院学报编辑部 出版图书：https://www.jiaokey.com/tag/山西师院学报编辑部.html</w:t>
      </w:r>
    </w:p>
    <w:p>
      <w:r>
        <w:t>关键词搜索：https://www.jiaokey.com/tag/高中作文优秀教案选.html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