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我们都是了不起的家长  成功教养孩子的100个关键</w:t>
      </w:r>
    </w:p>
    <w:p>
      <w:r>
        <w:rPr>
          <w:rFonts w:ascii="宋体" w:hAnsi="宋体" w:eastAsia="宋体"/>
          <w:sz w:val="24"/>
        </w:rPr>
        <w:t>（法）爱普斯坦著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我们都是了不起的家长  成功教养孩子的100个关键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（法）爱普斯坦著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本书出售、求购地址：https://www.jiaokey.com/book/detail/14503156.html</w:t>
      </w:r>
    </w:p>
    <w:p>
      <w:r>
        <w:t>更多相关图书推荐：https://www.jiaokey.com</w:t>
      </w:r>
    </w:p>
    <w:p>
      <w:r>
        <w:t>（法）爱普斯坦著 其他作品：https://www.jiaokey.com/tag/（法）爱普斯坦著.html</w:t>
      </w:r>
    </w:p>
    <w:p>
      <w:r>
        <w:t>北京：龙门书局 出版图书：https://www.jiaokey.com/tag/北京：龙门书局.html</w:t>
      </w:r>
    </w:p>
    <w:p>
      <w:r>
        <w:t>关键词搜索：https://www.jiaokey.com/tag/我们都是了不起的家长  成功教养孩子的100个关键.html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