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苗族、侗族研究资料论文索引</w:t>
      </w:r>
    </w:p>
    <w:p>
      <w:r>
        <w:rPr>
          <w:rFonts w:ascii="宋体" w:hAnsi="宋体" w:eastAsia="宋体"/>
          <w:sz w:val="24"/>
        </w:rPr>
        <w:t>吴平，陈洪波编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苗族、侗族研究资料论文索引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吴平，陈洪波编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黔东南民族师专图书馆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本书出售、求购地址：https://www.jiaokey.com/book/detail/14502191.html</w:t>
      </w:r>
    </w:p>
    <w:p>
      <w:r>
        <w:t>更多相关图书推荐：https://www.jiaokey.com</w:t>
      </w:r>
    </w:p>
    <w:p>
      <w:r>
        <w:t>吴平，陈洪波编 其他作品：https://www.jiaokey.com/tag/吴平，陈洪波编.html</w:t>
      </w:r>
    </w:p>
    <w:p>
      <w:r>
        <w:t>黔东南民族师专图书馆 出版图书：https://www.jiaokey.com/tag/黔东南民族师专图书馆.html</w:t>
      </w:r>
    </w:p>
    <w:p>
      <w:r>
        <w:t>关键词搜索：https://www.jiaokey.com/tag/苗族、侗族研究资料论文索引.html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