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自然灾害风险分析与管理导论</w:t>
      </w:r>
    </w:p>
    <w:p>
      <w:r>
        <w:rPr>
          <w:rFonts w:ascii="宋体" w:hAnsi="宋体" w:eastAsia="宋体"/>
          <w:sz w:val="24"/>
        </w:rPr>
        <w:t>温家洪，石勇，杜士强，徐慧，李卫江著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自然灾害风险分析与管理导论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温家洪，石勇，杜士强，徐慧，李卫江著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本书出售、求购地址：https://www.jiaokey.com/book/detail/14499879.html</w:t>
      </w:r>
    </w:p>
    <w:p>
      <w:r>
        <w:t>更多相关图书推荐：https://www.jiaokey.com</w:t>
      </w:r>
    </w:p>
    <w:p>
      <w:r>
        <w:t>温家洪，石勇，杜士强，徐慧，李卫江著 其他作品：https://www.jiaokey.com/tag/温家洪，石勇，杜士强，徐慧，李卫江著.html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关键词搜索：https://www.jiaokey.com/tag/自然灾害风险分析与管理导论.html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