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建筑电气控制技术</w:t>
      </w:r>
    </w:p>
    <w:p>
      <w:r>
        <w:rPr>
          <w:rFonts w:ascii="宋体" w:hAnsi="宋体" w:eastAsia="宋体"/>
          <w:sz w:val="24"/>
        </w:rPr>
        <w:t>裴涛，王瑾烽，张贵芳主编；马福军，韩俊玲，毛金玲副主编；胡晓元主审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裴涛，王瑾烽，张贵芳主编；马福军，韩俊玲，毛金玲副主编；胡晓元主审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本书出售、求购地址：https://www.jiaokey.com/book/detail/14498084.html</w:t>
      </w:r>
    </w:p>
    <w:p>
      <w:r>
        <w:t>更多相关图书推荐：https://www.jiaokey.com</w:t>
      </w:r>
    </w:p>
    <w:p>
      <w:r>
        <w:t>裴涛，王瑾烽，张贵芳主编；马福军，韩俊玲，毛金玲副主编；胡晓元主审 其他作品：https://www.jiaokey.com/tag/裴涛，王瑾烽，张贵芳主编；马福军，韩俊玲，毛金玲副主编；胡晓元主审.html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