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图像局部特征检测和描述  基于OPENCV源码分析的算法与实现</w:t>
      </w:r>
    </w:p>
    <w:p>
      <w:r>
        <w:rPr>
          <w:rFonts w:ascii="宋体" w:hAnsi="宋体" w:eastAsia="宋体"/>
          <w:sz w:val="24"/>
        </w:rPr>
        <w:t>赵春江编著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图像局部特征检测和描述  基于OPENCV源码分析的算法与实现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本书出售、求购地址：https://www.jiaokey.com/book/detail/14497827.html</w:t>
      </w:r>
    </w:p>
    <w:p>
      <w:r>
        <w:t>更多相关图书推荐：https://www.jiaokey.com</w:t>
      </w:r>
    </w:p>
    <w:p>
      <w:r>
        <w:t>赵春江编著 其他作品：https://www.jiaokey.com/tag/赵春江编著.html</w:t>
      </w:r>
    </w:p>
    <w:p>
      <w:r>
        <w:t>关键词搜索：https://www.jiaokey.com/tag/图像局部特征检测和描述  基于OPENCV源码分析的算法与实现.html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