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中国工业节能经济机制设计研究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中国工业节能经济机制设计研究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本书出售、求购地址：https://www.jiaokey.com/book/detail/14497736.html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关键词搜索：https://www.jiaokey.com/tag/中国工业节能经济机制设计研究.html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