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创造自己的世界</w:t>
      </w:r>
    </w:p>
    <w:p>
      <w:r>
        <w:rPr>
          <w:rFonts w:ascii="宋体" w:hAnsi="宋体" w:eastAsia="宋体"/>
          <w:sz w:val="24"/>
        </w:rPr>
        <w:t>（英）劳拉·卡琳著；郎子译；浪花朵朵编译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创造自己的世界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（英）劳拉·卡琳著；郎子译；浪花朵朵编译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本书出售、求购地址：https://www.jiaokey.com/book/detail/14497528.html</w:t>
      </w:r>
    </w:p>
    <w:p>
      <w:r>
        <w:t>更多相关图书推荐：https://www.jiaokey.com</w:t>
      </w:r>
    </w:p>
    <w:p>
      <w:r>
        <w:t>（英）劳拉·卡琳著；郎子译；浪花朵朵编译 其他作品：https://www.jiaokey.com/tag/（英）劳拉·卡琳著；郎子译；浪花朵朵编译.html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关键词搜索：https://www.jiaokey.com/tag/创造自己的世界.html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