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普通高等教育“十三五”创新型规划教材  机械制造技术基础</w:t>
      </w:r>
    </w:p>
    <w:p>
      <w:r>
        <w:rPr>
          <w:rFonts w:ascii="宋体" w:hAnsi="宋体" w:eastAsia="宋体"/>
          <w:sz w:val="24"/>
        </w:rPr>
        <w:t>黄东，祁冰，方坤礼主编；刘增祥，薛飞，温琰，王沁军副主编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普通高等教育“十三五”创新型规划教材  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黄东，祁冰，方坤礼主编；刘增祥，薛飞，温琰，王沁军副主编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本书出售、求购地址：https://www.jiaokey.com/book/detail/14497188.html</w:t>
      </w:r>
    </w:p>
    <w:p>
      <w:r>
        <w:t>更多相关图书推荐：https://www.jiaokey.com</w:t>
      </w:r>
    </w:p>
    <w:p>
      <w:r>
        <w:t>黄东，祁冰，方坤礼主编；刘增祥，薛飞，温琰，王沁军副主编 其他作品：https://www.jiaokey.com/tag/黄东，祁冰，方坤礼主编；刘增祥，薛飞，温琰，王沁军副主编.html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关键词搜索：https://www.jiaokey.com/tag/普通高等教育“十三五”创新型规划教材  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