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船舶操纵与摇摆  下</w:t>
      </w:r>
    </w:p>
    <w:p>
      <w:r>
        <w:rPr>
          <w:rFonts w:ascii="宋体" w:hAnsi="宋体" w:eastAsia="宋体"/>
          <w:sz w:val="24"/>
        </w:rPr>
        <w:t>张乐文，王仁康编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船舶操纵与摇摆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张乐文，王仁康编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武汉水运工程学院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本书出售、求购地址：https://www.jiaokey.com/book/detail/14496911.html</w:t>
      </w:r>
    </w:p>
    <w:p>
      <w:r>
        <w:t>更多相关图书推荐：https://www.jiaokey.com</w:t>
      </w:r>
    </w:p>
    <w:p>
      <w:r>
        <w:t>张乐文，王仁康编 其他作品：https://www.jiaokey.com/tag/张乐文，王仁康编.html</w:t>
      </w:r>
    </w:p>
    <w:p>
      <w:r>
        <w:t>武汉水运工程学院 出版图书：https://www.jiaokey.com/tag/武汉水运工程学院.html</w:t>
      </w:r>
    </w:p>
    <w:p>
      <w:r>
        <w:t>关键词搜索：https://www.jiaokey.com/tag/船舶操纵与摇摆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