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工程荷载与可靠度设计原理</w:t>
      </w:r>
    </w:p>
    <w:p>
      <w:r>
        <w:rPr>
          <w:rFonts w:ascii="宋体" w:hAnsi="宋体" w:eastAsia="宋体"/>
          <w:sz w:val="24"/>
        </w:rPr>
        <w:t>王显利，秦力主编；刘卉，陈岩副主编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工程荷载与可靠度设计原理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王显利，秦力主编；刘卉，陈岩副主编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本书出售、求购地址：https://www.jiaokey.com/book/detail/14496752.html</w:t>
      </w:r>
    </w:p>
    <w:p>
      <w:r>
        <w:t>更多相关图书推荐：https://www.jiaokey.com</w:t>
      </w:r>
    </w:p>
    <w:p>
      <w:r>
        <w:t>王显利，秦力主编；刘卉，陈岩副主编 其他作品：https://www.jiaokey.com/tag/王显利，秦力主编；刘卉，陈岩副主编.html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关键词搜索：https://www.jiaokey.com/tag/工程荷载与可靠度设计原理.html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