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第3版</w:t>
      </w:r>
    </w:p>
    <w:p>
      <w:r>
        <w:rPr>
          <w:rFonts w:ascii="宋体" w:hAnsi="宋体" w:eastAsia="宋体"/>
          <w:sz w:val="24"/>
        </w:rPr>
        <w:t>陈晓岑，李波，毛娅主编；罗齐汉，刘宁，冯雪梅副主编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陈晓岑，李波，毛娅主编；罗齐汉，刘宁，冯雪梅副主编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本书出售、求购地址：https://www.jiaokey.com/book/detail/14495031.html</w:t>
      </w:r>
    </w:p>
    <w:p>
      <w:r>
        <w:t>更多相关图书推荐：https://www.jiaokey.com</w:t>
      </w:r>
    </w:p>
    <w:p>
      <w:r>
        <w:t>陈晓岑，李波，毛娅主编；罗齐汉，刘宁，冯雪梅副主编 其他作品：https://www.jiaokey.com/tag/陈晓岑，李波，毛娅主编；罗齐汉，刘宁，冯雪梅副主编.html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