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15  鄱阳湖水环境</w:t>
      </w:r>
    </w:p>
    <w:p>
      <w:r>
        <w:rPr>
          <w:rFonts w:ascii="宋体" w:hAnsi="宋体" w:eastAsia="宋体"/>
          <w:sz w:val="24"/>
        </w:rPr>
        <w:t>王圣瑞主编；陈宏文，彭昆国，冯明雷，杜彦良副主编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15  鄱阳湖水环境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王圣瑞主编；陈宏文，彭昆国，冯明雷，杜彦良副主编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本书出售、求购地址：https://www.jiaokey.com/book/detail/14494647.html</w:t>
      </w:r>
    </w:p>
    <w:p>
      <w:r>
        <w:t>更多相关图书推荐：https://www.jiaokey.com</w:t>
      </w:r>
    </w:p>
    <w:p>
      <w:r>
        <w:t>王圣瑞主编；陈宏文，彭昆国，冯明雷，杜彦良副主编 其他作品：https://www.jiaokey.com/tag/王圣瑞主编；陈宏文，彭昆国，冯明雷，杜彦良副主编.html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15  鄱阳湖水环境.html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