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明代语言政策与语言规划研究</w:t>
      </w:r>
    </w:p>
    <w:p>
      <w:r>
        <w:rPr>
          <w:rFonts w:ascii="宋体" w:hAnsi="宋体" w:eastAsia="宋体"/>
          <w:sz w:val="24"/>
        </w:rPr>
        <w:t>晁瑞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明代语言政策与语言规划研究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9787305209178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汉语-语言政策-研究-中国-明代-汉语-语言政策-研究-中国-明代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方针政策及其阐述</w:t>
            </w:r>
          </w:p>
        </w:tc>
      </w:tr>
    </w:tbl>
    <w:p/>
    <w:p>
      <w:pPr>
        <w:pStyle w:val="Heading1"/>
      </w:pPr>
      <w:r>
        <w:t>图书介绍</w:t>
      </w:r>
    </w:p>
    <w:p>
      <w:r>
        <w:t>明代是我国语言政策和语言规划相对比较成功的一个朝代，讲述了明代四夷馆与外语习得规划、明代学术派别与声望规划、明代语言学成果与本体规划、明末清初中西接触与翻译本体规划等内容。帮助我们认识我国的国家意识和民族意识是如何形成的，汉语及汉语方言与少数民族语言关系是如何调整发展的，在国内市场一体化以及国际经济全球化的背景下，指导我们更好地坚持国家“统一多样”的语言政策。</w:t>
      </w:r>
    </w:p>
    <w:p/>
    <w:p>
      <w:r>
        <w:t>本书出售、求购地址：https://www.jiaokey.com/book/detail/14492929.html</w:t>
      </w:r>
    </w:p>
    <w:p>
      <w:r>
        <w:t>更多方针政策及其阐述图书推荐：https://www.jiaokey.com</w:t>
      </w:r>
    </w:p>
    <w:p>
      <w:r>
        <w:t>晁瑞 其他作品：https://www.jiaokey.com/tag/晁瑞.html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关键词搜索：https://www.jiaokey.com/tag/汉语-语言政策-研究-中国-明代-汉语-语言政策-研究-中国-明代.html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