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2019年全国硕士研究生招生考试法律硕士专业学位联考考试教材考点解析（非法学、法学）  上  专业基础课</w:t>
      </w:r>
    </w:p>
    <w:p>
      <w:r>
        <w:rPr>
          <w:rFonts w:ascii="宋体" w:hAnsi="宋体" w:eastAsia="宋体"/>
          <w:sz w:val="24"/>
        </w:rPr>
        <w:t>昶霖主编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2019年全国硕士研究生招生考试法律硕士专业学位联考考试教材考点解析（非法学、法学）  上  专业基础课</w:t>
            </w:r>
          </w:p>
        </w:tc>
      </w:tr>
      <w:tr>
        <w:tc>
          <w:tcPr>
            <w:tcW w:type="dxa" w:w="4320"/>
          </w:tcPr>
          <w:p>
            <w:r>
              <w:t>作者</w:t>
            </w:r>
          </w:p>
        </w:tc>
        <w:tc>
          <w:tcPr>
            <w:tcW w:type="dxa" w:w="4320"/>
          </w:tcPr>
          <w:p>
            <w:r>
              <w:t>昶霖主编</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416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本书出售、求购地址：https://www.jiaokey.com/book/detail/14492775.html</w:t>
      </w:r>
    </w:p>
    <w:p>
      <w:r>
        <w:t>更多相关图书推荐：https://www.jiaokey.com</w:t>
      </w:r>
    </w:p>
    <w:p>
      <w:r>
        <w:t>昶霖主编 其他作品：https://www.jiaokey.com/tag/昶霖主编.html</w:t>
      </w:r>
    </w:p>
    <w:p>
      <w:r>
        <w:t>北京：法律出版社 出版图书：https://www.jiaokey.com/tag/北京：法律出版社.html</w:t>
      </w:r>
    </w:p>
    <w:p>
      <w:r>
        <w:t>关键词搜索：https://www.jiaokey.com/tag/2019年全国硕士研究生招生考试法律硕士专业学位联考考试教材考点解析（非法学、法学）  上  专业基础课.html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