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SKETCH交互设计之美  从零基础到完整项目实现</w:t>
      </w:r>
    </w:p>
    <w:p>
      <w:r>
        <w:rPr>
          <w:rFonts w:ascii="宋体" w:hAnsi="宋体" w:eastAsia="宋体"/>
          <w:sz w:val="24"/>
        </w:rPr>
        <w:t>夜雨编著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SKETCH交互设计之美  从零基础到完整项目实现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本书出售、求购地址：https://www.jiaokey.com/book/detail/14492583.html</w:t>
      </w:r>
    </w:p>
    <w:p>
      <w:r>
        <w:t>更多相关图书推荐：https://www.jiaokey.com</w:t>
      </w:r>
    </w:p>
    <w:p>
      <w:r>
        <w:t>夜雨编著 其他作品：https://www.jiaokey.com/tag/夜雨编著.html</w:t>
      </w:r>
    </w:p>
    <w:p>
      <w:r>
        <w:t>关键词搜索：https://www.jiaokey.com/tag/SKETCH交互设计之美  从零基础到完整项目实现.html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