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引火线  引爆好内容与消费者的联系</w:t>
      </w:r>
    </w:p>
    <w:p>
      <w:r>
        <w:rPr>
          <w:rFonts w:ascii="宋体" w:hAnsi="宋体" w:eastAsia="宋体"/>
          <w:sz w:val="24"/>
        </w:rPr>
        <w:t>（美）巴哈拉特·阿南德著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引火线  引爆好内容与消费者的联系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（美）巴哈拉特·阿南德著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本书出售、求购地址：https://www.jiaokey.com/book/detail/14492498.html</w:t>
      </w:r>
    </w:p>
    <w:p>
      <w:r>
        <w:t>更多相关图书推荐：https://www.jiaokey.com</w:t>
      </w:r>
    </w:p>
    <w:p>
      <w:r>
        <w:t>（美）巴哈拉特·阿南德著 其他作品：https://www.jiaokey.com/tag/（美）巴哈拉特·阿南德著.html</w:t>
      </w:r>
    </w:p>
    <w:p>
      <w:r>
        <w:t>关键词搜索：https://www.jiaokey.com/tag/引火线  引爆好内容与消费者的联系.html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