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电气工程及其自动化自动化专业卓越工程能力培养与工程教育专业认证系列规划教材  电路</w:t>
      </w:r>
    </w:p>
    <w:p>
      <w:r>
        <w:rPr>
          <w:rFonts w:ascii="宋体" w:hAnsi="宋体" w:eastAsia="宋体"/>
          <w:sz w:val="24"/>
        </w:rPr>
        <w:t>王向军主编；单潮龙，何芳副主编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电气工程及其自动化自动化专业卓越工程能力培养与工程教育专业认证系列规划教材  电路</w:t>
            </w:r>
          </w:p>
        </w:tc>
      </w:tr>
      <w:tr>
        <w:tc>
          <w:tcPr>
            <w:tcW w:type="dxa" w:w="4320"/>
          </w:tcPr>
          <w:p>
            <w:r>
              <w:t>作者</w:t>
            </w:r>
          </w:p>
        </w:tc>
        <w:tc>
          <w:tcPr>
            <w:tcW w:type="dxa" w:w="4320"/>
          </w:tcPr>
          <w:p>
            <w:r>
              <w:t>王向军主编；单潮龙，何芳副主编</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319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本书出售、求购地址：https://www.jiaokey.com/book/detail/14491995.html</w:t>
      </w:r>
    </w:p>
    <w:p>
      <w:r>
        <w:t>更多相关图书推荐：https://www.jiaokey.com</w:t>
      </w:r>
    </w:p>
    <w:p>
      <w:r>
        <w:t>王向军主编；单潮龙，何芳副主编 其他作品：https://www.jiaokey.com/tag/王向军主编；单潮龙，何芳副主编.html</w:t>
      </w:r>
    </w:p>
    <w:p>
      <w:r>
        <w:t>北京：机械工业出版社 出版图书：https://www.jiaokey.com/tag/北京：机械工业出版社.html</w:t>
      </w:r>
    </w:p>
    <w:p>
      <w:r>
        <w:t>关键词搜索：https://www.jiaokey.com/tag/电气工程及其自动化自动化专业卓越工程能力培养与工程教育专业认证系列规划教材  电路.html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