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通信原理简明教程</w:t>
      </w:r>
    </w:p>
    <w:p>
      <w:r>
        <w:rPr>
          <w:rFonts w:ascii="宋体" w:hAnsi="宋体" w:eastAsia="宋体"/>
          <w:sz w:val="24"/>
        </w:rPr>
        <w:t>余良俊主编；望超，黄翠翠，孙利华，邓华，李芳，董振华，陈荣副主编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余良俊主编；望超，黄翠翠，孙利华，邓华，李芳，董振华，陈荣副主编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本书出售、求购地址：https://www.jiaokey.com/book/detail/14490965.html</w:t>
      </w:r>
    </w:p>
    <w:p>
      <w:r>
        <w:t>更多相关图书推荐：https://www.jiaokey.com</w:t>
      </w:r>
    </w:p>
    <w:p>
      <w:r>
        <w:t>余良俊主编；望超，黄翠翠，孙利华，邓华，李芳，董振华，陈荣副主编 其他作品：https://www.jiaokey.com/tag/余良俊主编；望超，黄翠翠，孙利华，邓华，李芳，董振华，陈荣副主编.html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关键词搜索：https://www.jiaokey.com/tag/通信原理简明教程.html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