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</w:t>
      </w:r>
    </w:p>
    <w:p>
      <w:r>
        <w:rPr>
          <w:rFonts w:ascii="宋体" w:hAnsi="宋体" w:eastAsia="宋体"/>
          <w:sz w:val="24"/>
        </w:rPr>
        <w:t>方俊主编；柯经安，杜春艳，谢莎莎副主编；沈祥华主审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方俊主编；柯经安，杜春艳，谢莎莎副主编；沈祥华主审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本书出售、求购地址：https://www.jiaokey.com/book/detail/14490957.html</w:t>
      </w:r>
    </w:p>
    <w:p>
      <w:r>
        <w:t>更多相关图书推荐：https://www.jiaokey.com</w:t>
      </w:r>
    </w:p>
    <w:p>
      <w:r>
        <w:t>方俊主编；柯经安，杜春艳，谢莎莎副主编；沈祥华主审 其他作品：https://www.jiaokey.com/tag/方俊主编；柯经安，杜春艳，谢莎莎副主编；沈祥华主审.html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